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E38" w:rsidRDefault="00362E38">
      <w:pPr>
        <w:autoSpaceDE w:val="0"/>
        <w:autoSpaceDN w:val="0"/>
        <w:adjustRightInd w:val="0"/>
        <w:rPr>
          <w:rFonts w:ascii="Calibri" w:hAnsi="Calibri" w:cs="Calibri"/>
        </w:rPr>
      </w:pPr>
    </w:p>
    <w:p w:rsidR="00362E38" w:rsidRDefault="00362E38">
      <w:pPr>
        <w:pStyle w:val="ConsPlusTitle"/>
        <w:widowControl/>
        <w:jc w:val="center"/>
        <w:outlineLvl w:val="0"/>
      </w:pPr>
      <w:r>
        <w:t>ПРАВИТЕЛЬСТВО СВЕРДЛОВСКОЙ ОБЛАСТИ</w:t>
      </w:r>
    </w:p>
    <w:p w:rsidR="00362E38" w:rsidRDefault="00362E38">
      <w:pPr>
        <w:pStyle w:val="ConsPlusTitle"/>
        <w:widowControl/>
        <w:jc w:val="center"/>
      </w:pPr>
    </w:p>
    <w:p w:rsidR="00362E38" w:rsidRDefault="00362E38">
      <w:pPr>
        <w:pStyle w:val="ConsPlusTitle"/>
        <w:widowControl/>
        <w:jc w:val="center"/>
      </w:pPr>
      <w:r>
        <w:t>ПОСТАНОВЛЕНИЕ</w:t>
      </w:r>
    </w:p>
    <w:p w:rsidR="00362E38" w:rsidRDefault="00362E38">
      <w:pPr>
        <w:pStyle w:val="ConsPlusTitle"/>
        <w:widowControl/>
        <w:jc w:val="center"/>
      </w:pPr>
      <w:r>
        <w:t>от 8 февраля 2011 г. N 74-ПП</w:t>
      </w:r>
    </w:p>
    <w:p w:rsidR="00362E38" w:rsidRDefault="00362E38">
      <w:pPr>
        <w:pStyle w:val="ConsPlusTitle"/>
        <w:widowControl/>
        <w:jc w:val="center"/>
      </w:pPr>
    </w:p>
    <w:p w:rsidR="00362E38" w:rsidRDefault="00362E38">
      <w:pPr>
        <w:pStyle w:val="ConsPlusTitle"/>
        <w:widowControl/>
        <w:jc w:val="center"/>
      </w:pPr>
      <w:r>
        <w:t>ОБ УТВЕРЖДЕНИИ ПОРЯДКА ОПРЕДЕЛЕНИЯ ОБЪЕМА И</w:t>
      </w:r>
    </w:p>
    <w:p w:rsidR="00362E38" w:rsidRDefault="00362E38">
      <w:pPr>
        <w:pStyle w:val="ConsPlusTitle"/>
        <w:widowControl/>
        <w:jc w:val="center"/>
      </w:pPr>
      <w:r>
        <w:t>УСЛОВИЙ ПРЕДОСТАВЛЕНИЯ СУБСИДИЙ ИЗ ОБЛАСТНОГО БЮДЖЕТА</w:t>
      </w:r>
    </w:p>
    <w:p w:rsidR="00362E38" w:rsidRDefault="00362E38">
      <w:pPr>
        <w:pStyle w:val="ConsPlusTitle"/>
        <w:widowControl/>
        <w:jc w:val="center"/>
      </w:pPr>
      <w:r>
        <w:t>ГОСУДАРСТВЕННЫМ БЮДЖЕТНЫМ И АВТОНОМНЫМ УЧРЕЖДЕНИЯМ</w:t>
      </w:r>
    </w:p>
    <w:p w:rsidR="00362E38" w:rsidRDefault="00362E38">
      <w:pPr>
        <w:pStyle w:val="ConsPlusTitle"/>
        <w:widowControl/>
        <w:jc w:val="center"/>
      </w:pPr>
      <w:r>
        <w:t>СВЕРДЛОВСКОЙ ОБЛАСТИ НА ИНЫЕ ЦЕЛИ И ПРИМЕРНОЙ ФОРМЫ</w:t>
      </w:r>
    </w:p>
    <w:p w:rsidR="00362E38" w:rsidRDefault="00362E38">
      <w:pPr>
        <w:pStyle w:val="ConsPlusTitle"/>
        <w:widowControl/>
        <w:jc w:val="center"/>
      </w:pPr>
      <w:r>
        <w:t>СОГЛАШЕНИЯ О ПОРЯДКЕ И УСЛОВИЯХ ПРЕДОСТАВЛЕНИЯ СУБСИДИИ</w:t>
      </w:r>
    </w:p>
    <w:p w:rsidR="00362E38" w:rsidRDefault="00362E38">
      <w:pPr>
        <w:pStyle w:val="ConsPlusTitle"/>
        <w:widowControl/>
        <w:jc w:val="center"/>
      </w:pPr>
      <w:r>
        <w:t>ГОСУДАРСТВЕННЫМ БЮДЖЕТНЫМ И АВТОНОМНЫМ УЧРЕЖДЕНИЯМ</w:t>
      </w:r>
    </w:p>
    <w:p w:rsidR="00362E38" w:rsidRDefault="00362E38">
      <w:pPr>
        <w:pStyle w:val="ConsPlusTitle"/>
        <w:widowControl/>
        <w:jc w:val="center"/>
      </w:pPr>
      <w:r>
        <w:t>СВЕРДЛОВСКОЙ ОБЛАСТИ НА ИНЫЕ ЦЕЛИ</w:t>
      </w: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со </w:t>
      </w:r>
      <w:hyperlink r:id="rId4" w:history="1">
        <w:r>
          <w:rPr>
            <w:rFonts w:ascii="Calibri" w:hAnsi="Calibri" w:cs="Calibri"/>
            <w:color w:val="0000FF"/>
          </w:rPr>
          <w:t>статьей 78.1</w:t>
        </w:r>
      </w:hyperlink>
      <w:r>
        <w:rPr>
          <w:rFonts w:ascii="Calibri" w:hAnsi="Calibri" w:cs="Calibri"/>
        </w:rPr>
        <w:t xml:space="preserve"> Бюджетного кодекса Российской Федерации Правительство Свердловской области постановляет:</w:t>
      </w: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1. Утвердить:</w:t>
      </w: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</w:t>
      </w:r>
      <w:hyperlink r:id="rId5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определения объема и условий предоставления субсидий из областного бюджета государственным бюджетным и автономным учреждениям Свердловской области на иные цели (далее - Порядок) (прилагается);</w:t>
      </w: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2) </w:t>
      </w:r>
      <w:hyperlink r:id="rId6" w:history="1">
        <w:r>
          <w:rPr>
            <w:rFonts w:ascii="Calibri" w:hAnsi="Calibri" w:cs="Calibri"/>
            <w:color w:val="0000FF"/>
          </w:rPr>
          <w:t>примерную форму</w:t>
        </w:r>
      </w:hyperlink>
      <w:r>
        <w:rPr>
          <w:rFonts w:ascii="Calibri" w:hAnsi="Calibri" w:cs="Calibri"/>
        </w:rPr>
        <w:t xml:space="preserve"> соглашения о порядке и условиях предоставления субсидии государственным бюджетным и автономным учреждениям Свердловской области на иные цели (далее - примерная форма соглашения) (прилагается).</w:t>
      </w: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 xml:space="preserve">Рекомендовать органам местного самоуправления муниципальных образований в Свердловской области использовать </w:t>
      </w:r>
      <w:hyperlink r:id="rId7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и </w:t>
      </w:r>
      <w:hyperlink r:id="rId8" w:history="1">
        <w:r>
          <w:rPr>
            <w:rFonts w:ascii="Calibri" w:hAnsi="Calibri" w:cs="Calibri"/>
            <w:color w:val="0000FF"/>
          </w:rPr>
          <w:t>примерную форму</w:t>
        </w:r>
      </w:hyperlink>
      <w:r>
        <w:rPr>
          <w:rFonts w:ascii="Calibri" w:hAnsi="Calibri" w:cs="Calibri"/>
        </w:rPr>
        <w:t xml:space="preserve"> соглашения, утвержденные настоящим Постановлением, при разработке муниципальных правовых актов об утверждении порядка определения объема и условий предоставления субсидий из местных бюджетов муниципальным бюджетным и автономным учреждениям на иные цели и примерной формы соглашения о порядке и условиях предоставления субсидий муниципальным бюджетным и автономным учреждениям на иные</w:t>
      </w:r>
      <w:proofErr w:type="gramEnd"/>
      <w:r>
        <w:rPr>
          <w:rFonts w:ascii="Calibri" w:hAnsi="Calibri" w:cs="Calibri"/>
        </w:rPr>
        <w:t xml:space="preserve"> цели.</w:t>
      </w: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3. Настоящее Постановление вступает в силу на следующий день после его официального опубликования.</w:t>
      </w: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В период со дня вступления в силу по 31 декабря 2011 года настоящее Постановление применяется к правоотношениям, связанным с определением объема и условий предоставления субсидий из областного бюджета государственным бюджетным и автономным учреждениям Свердловской области на иные цели на 2012 год и на плановый период 2013 и 2014 годов.</w:t>
      </w: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исполнением настоящего Постановления возложить на министра финансов Свердловской области, члена Правительства Свердловской области </w:t>
      </w:r>
      <w:proofErr w:type="spellStart"/>
      <w:r>
        <w:rPr>
          <w:rFonts w:ascii="Calibri" w:hAnsi="Calibri" w:cs="Calibri"/>
        </w:rPr>
        <w:t>Колтонюка</w:t>
      </w:r>
      <w:proofErr w:type="spellEnd"/>
      <w:r>
        <w:rPr>
          <w:rFonts w:ascii="Calibri" w:hAnsi="Calibri" w:cs="Calibri"/>
        </w:rPr>
        <w:t xml:space="preserve"> К.А.</w:t>
      </w: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5. Настоящее Постановление опубликовать в "Областной газете".</w:t>
      </w: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</w:p>
    <w:p w:rsidR="00362E38" w:rsidRDefault="00362E38">
      <w:pPr>
        <w:autoSpaceDE w:val="0"/>
        <w:autoSpaceDN w:val="0"/>
        <w:adjustRightInd w:val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 Правительства</w:t>
      </w:r>
    </w:p>
    <w:p w:rsidR="00362E38" w:rsidRDefault="00362E38">
      <w:pPr>
        <w:autoSpaceDE w:val="0"/>
        <w:autoSpaceDN w:val="0"/>
        <w:adjustRightInd w:val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Свердловской области</w:t>
      </w:r>
    </w:p>
    <w:p w:rsidR="00362E38" w:rsidRDefault="00362E38">
      <w:pPr>
        <w:autoSpaceDE w:val="0"/>
        <w:autoSpaceDN w:val="0"/>
        <w:adjustRightInd w:val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А.Л.ГРЕДИН</w:t>
      </w:r>
    </w:p>
    <w:p w:rsidR="00362E38" w:rsidRDefault="00362E38">
      <w:pPr>
        <w:autoSpaceDE w:val="0"/>
        <w:autoSpaceDN w:val="0"/>
        <w:adjustRightInd w:val="0"/>
        <w:ind w:left="540"/>
        <w:rPr>
          <w:rFonts w:ascii="Calibri" w:hAnsi="Calibri" w:cs="Calibri"/>
        </w:rPr>
      </w:pPr>
    </w:p>
    <w:p w:rsidR="00362E38" w:rsidRDefault="00362E38">
      <w:pPr>
        <w:autoSpaceDE w:val="0"/>
        <w:autoSpaceDN w:val="0"/>
        <w:adjustRightInd w:val="0"/>
        <w:ind w:left="540"/>
        <w:rPr>
          <w:rFonts w:ascii="Calibri" w:hAnsi="Calibri" w:cs="Calibri"/>
        </w:rPr>
      </w:pPr>
    </w:p>
    <w:p w:rsidR="00362E38" w:rsidRDefault="00362E38">
      <w:pPr>
        <w:autoSpaceDE w:val="0"/>
        <w:autoSpaceDN w:val="0"/>
        <w:adjustRightInd w:val="0"/>
        <w:ind w:left="540"/>
        <w:rPr>
          <w:rFonts w:ascii="Calibri" w:hAnsi="Calibri" w:cs="Calibri"/>
        </w:rPr>
      </w:pPr>
    </w:p>
    <w:p w:rsidR="00362E38" w:rsidRDefault="00362E38">
      <w:pPr>
        <w:autoSpaceDE w:val="0"/>
        <w:autoSpaceDN w:val="0"/>
        <w:adjustRightInd w:val="0"/>
        <w:ind w:left="540"/>
        <w:rPr>
          <w:rFonts w:ascii="Calibri" w:hAnsi="Calibri" w:cs="Calibri"/>
        </w:rPr>
      </w:pPr>
    </w:p>
    <w:p w:rsidR="00362E38" w:rsidRDefault="00362E38">
      <w:pPr>
        <w:autoSpaceDE w:val="0"/>
        <w:autoSpaceDN w:val="0"/>
        <w:adjustRightInd w:val="0"/>
        <w:ind w:left="540"/>
        <w:rPr>
          <w:rFonts w:ascii="Calibri" w:hAnsi="Calibri" w:cs="Calibri"/>
        </w:rPr>
      </w:pPr>
    </w:p>
    <w:p w:rsidR="009922E1" w:rsidRDefault="009922E1">
      <w:pPr>
        <w:autoSpaceDE w:val="0"/>
        <w:autoSpaceDN w:val="0"/>
        <w:adjustRightInd w:val="0"/>
        <w:ind w:left="540"/>
        <w:rPr>
          <w:rFonts w:ascii="Calibri" w:hAnsi="Calibri" w:cs="Calibri"/>
        </w:rPr>
      </w:pPr>
    </w:p>
    <w:p w:rsidR="009922E1" w:rsidRDefault="009922E1">
      <w:pPr>
        <w:autoSpaceDE w:val="0"/>
        <w:autoSpaceDN w:val="0"/>
        <w:adjustRightInd w:val="0"/>
        <w:ind w:left="540"/>
        <w:rPr>
          <w:rFonts w:ascii="Calibri" w:hAnsi="Calibri" w:cs="Calibri"/>
        </w:rPr>
      </w:pPr>
    </w:p>
    <w:p w:rsidR="009922E1" w:rsidRDefault="009922E1">
      <w:pPr>
        <w:autoSpaceDE w:val="0"/>
        <w:autoSpaceDN w:val="0"/>
        <w:adjustRightInd w:val="0"/>
        <w:ind w:left="540"/>
        <w:rPr>
          <w:rFonts w:ascii="Calibri" w:hAnsi="Calibri" w:cs="Calibri"/>
        </w:rPr>
      </w:pPr>
    </w:p>
    <w:p w:rsidR="009922E1" w:rsidRDefault="009922E1">
      <w:pPr>
        <w:autoSpaceDE w:val="0"/>
        <w:autoSpaceDN w:val="0"/>
        <w:adjustRightInd w:val="0"/>
        <w:ind w:left="540"/>
        <w:rPr>
          <w:rFonts w:ascii="Calibri" w:hAnsi="Calibri" w:cs="Calibri"/>
        </w:rPr>
      </w:pPr>
    </w:p>
    <w:p w:rsidR="009922E1" w:rsidRDefault="009922E1">
      <w:pPr>
        <w:autoSpaceDE w:val="0"/>
        <w:autoSpaceDN w:val="0"/>
        <w:adjustRightInd w:val="0"/>
        <w:ind w:left="540"/>
        <w:rPr>
          <w:rFonts w:ascii="Calibri" w:hAnsi="Calibri" w:cs="Calibri"/>
        </w:rPr>
      </w:pPr>
    </w:p>
    <w:p w:rsidR="009922E1" w:rsidRDefault="009922E1">
      <w:pPr>
        <w:autoSpaceDE w:val="0"/>
        <w:autoSpaceDN w:val="0"/>
        <w:adjustRightInd w:val="0"/>
        <w:ind w:left="540"/>
        <w:rPr>
          <w:rFonts w:ascii="Calibri" w:hAnsi="Calibri" w:cs="Calibri"/>
        </w:rPr>
      </w:pPr>
    </w:p>
    <w:p w:rsidR="00362E38" w:rsidRDefault="00362E38">
      <w:pPr>
        <w:autoSpaceDE w:val="0"/>
        <w:autoSpaceDN w:val="0"/>
        <w:adjustRightInd w:val="0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Утвержден</w:t>
      </w:r>
    </w:p>
    <w:p w:rsidR="00362E38" w:rsidRDefault="00362E38">
      <w:pPr>
        <w:autoSpaceDE w:val="0"/>
        <w:autoSpaceDN w:val="0"/>
        <w:adjustRightInd w:val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 Правительства</w:t>
      </w:r>
    </w:p>
    <w:p w:rsidR="00362E38" w:rsidRDefault="00362E38">
      <w:pPr>
        <w:autoSpaceDE w:val="0"/>
        <w:autoSpaceDN w:val="0"/>
        <w:adjustRightInd w:val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Свердловской области</w:t>
      </w:r>
    </w:p>
    <w:p w:rsidR="00362E38" w:rsidRDefault="00362E38">
      <w:pPr>
        <w:autoSpaceDE w:val="0"/>
        <w:autoSpaceDN w:val="0"/>
        <w:adjustRightInd w:val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8 февраля 2011 г. N 74-ПП</w:t>
      </w: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</w:p>
    <w:p w:rsidR="00362E38" w:rsidRDefault="00362E38">
      <w:pPr>
        <w:pStyle w:val="ConsPlusTitle"/>
        <w:widowControl/>
        <w:jc w:val="center"/>
      </w:pPr>
      <w:r>
        <w:t>ПОРЯДОК</w:t>
      </w:r>
    </w:p>
    <w:p w:rsidR="00362E38" w:rsidRDefault="00362E38">
      <w:pPr>
        <w:pStyle w:val="ConsPlusTitle"/>
        <w:widowControl/>
        <w:jc w:val="center"/>
      </w:pPr>
      <w:r>
        <w:t>ОПРЕДЕЛЕНИЯ ОБЪЕМА И УСЛОВИЙ ПРЕДОСТАВЛЕНИЯ СУБСИДИЙ</w:t>
      </w:r>
    </w:p>
    <w:p w:rsidR="00362E38" w:rsidRDefault="00362E38">
      <w:pPr>
        <w:pStyle w:val="ConsPlusTitle"/>
        <w:widowControl/>
        <w:jc w:val="center"/>
      </w:pPr>
      <w:r>
        <w:t xml:space="preserve">ИЗ ОБЛАСТНОГО БЮДЖЕТА </w:t>
      </w:r>
      <w:proofErr w:type="gramStart"/>
      <w:r>
        <w:t>ГОСУДАРСТВЕННЫМ</w:t>
      </w:r>
      <w:proofErr w:type="gramEnd"/>
      <w:r>
        <w:t xml:space="preserve"> БЮДЖЕТНЫМ И</w:t>
      </w:r>
    </w:p>
    <w:p w:rsidR="00362E38" w:rsidRDefault="00362E38">
      <w:pPr>
        <w:pStyle w:val="ConsPlusTitle"/>
        <w:widowControl/>
        <w:jc w:val="center"/>
      </w:pPr>
      <w:r>
        <w:t>АВТОНОМНЫМ УЧРЕЖДЕНИЯМ СВЕРДЛОВСКОЙ ОБЛАСТИ НА ИНЫЕ ЦЕЛИ</w:t>
      </w: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 xml:space="preserve">Настоящий Порядок разработан в соответствии со </w:t>
      </w:r>
      <w:hyperlink r:id="rId9" w:history="1">
        <w:r>
          <w:rPr>
            <w:rFonts w:ascii="Calibri" w:hAnsi="Calibri" w:cs="Calibri"/>
            <w:color w:val="0000FF"/>
          </w:rPr>
          <w:t>статьей 78.1</w:t>
        </w:r>
      </w:hyperlink>
      <w:r>
        <w:rPr>
          <w:rFonts w:ascii="Calibri" w:hAnsi="Calibri" w:cs="Calibri"/>
        </w:rPr>
        <w:t xml:space="preserve"> Бюджетного кодекса Российской Федерации и устанавливает правила определения объема и условия предоставления субсидий из областного бюджета государственным бюджетным и автономным учреждениям Свердловской области (далее - бюджетные и автономные учреждения), на цели, не связанные с возмещением нормативных затрат на оказание в соответствии с государственным заданием государственных услуг (выполнение работ) (далее - целевые субсидии).</w:t>
      </w:r>
      <w:proofErr w:type="gramEnd"/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2. Объем целевых субсидий определяется органом государственной власти Свердловской области, осуществляющим полномочия учредителя государственных бюджетных и государственных автономных учреждений Свердловской области (далее - государственный орган, осуществляющий полномочия учредителя), в соответствии с законом и (или) иным нормативным правовым актом Свердловской области, устанавливающим расходное обязательство Свердловской области, на финансовое обеспечение которого планируется предоставление этих субсидий.</w:t>
      </w: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Расчет объема целевых субсидий осуществляется в соответствии с порядком, утвержденным органом государственной власти Свердловской области, осуществляющим полномочия учредителя, и согласованным с Министерством финансов Свердловской области (далее - Министерство). В порядке должны быть указаны по кодам бюджетной классификации операций сектора государственного </w:t>
      </w:r>
      <w:proofErr w:type="gramStart"/>
      <w:r>
        <w:rPr>
          <w:rFonts w:ascii="Calibri" w:hAnsi="Calibri" w:cs="Calibri"/>
        </w:rPr>
        <w:t>управления</w:t>
      </w:r>
      <w:proofErr w:type="gramEnd"/>
      <w:r>
        <w:rPr>
          <w:rFonts w:ascii="Calibri" w:hAnsi="Calibri" w:cs="Calibri"/>
        </w:rPr>
        <w:t xml:space="preserve"> планируемые суммы поступлений бюджетному и автономному учреждению целевых субсидий (в разрезе аналитических кодов, присвоенных государственным органом, осуществляющим полномочия учредителя, для учета операций с целевыми субсидиями (далее - код субсидии) по каждой целевой субсидии) и соответствующие им планируемые суммы целевых расходов учреждения в соответствии со сроками и условиями, определенными государственным органом, осуществляющим полномочия учредителя.</w:t>
      </w: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3. Операции со средствами целевых субсидий, предоставленных бюджетным учреждениям, учитываются на отдельных лицевых счетах бюджетных учреждений, открытых в Министерстве.</w:t>
      </w: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Перечисление целевых субсидий автономным учреждениям осуществляется на счета автономных учреждений, открытые в кредитных организациях или на лицевые счета, открытые в Министерстве.</w:t>
      </w: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4. Расходы бюджетных учреждений, источником финансового обеспечения которых являются целевые субсидии, осуществляются после проверки Министерством документов, подтверждающих возникновение денежных обязательств и соответствия содержания операций кодам классификации операций сектора государственного управления и целям предоставления субсидий в соответствии с порядком санкционирования указанных расходов, установленным Министерством.</w:t>
      </w: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5. Целевые субсидии предоставляются на основании заключенных между государственным органом, осуществляющим полномочия учредителя, и бюджетными и автономными учреждениями соглашений о предоставлении целевых субсидий, в которых должны быть определены:</w:t>
      </w: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1) объем, цели предоставления целевых субсидий;</w:t>
      </w: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2) перечень документов, необходимых для предоставления целевых субсидий;</w:t>
      </w: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3) ответственность бюджетного и (или) автономного учреждения за нецелевое использование бюджетных средств;</w:t>
      </w: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4) основания и условия изменения государственным органом, осуществляющим полномочия учредителя, объема целевых субсидий;</w:t>
      </w: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5) порядок предоставления отчетности о результатах выполнения условий соглашения получателем целевых субсидий;</w:t>
      </w: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6) обязательства бюджетного и (или) автономного учреждения по возврату полной суммы средств целевой субсидии, использованной не по целевому назначению.</w:t>
      </w: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Соглашение о предоставлении целевых субсидий заключается после принятия закона Свердловской области об областном бюджете на очередной финансовый год (очередной финансовый год и плановый период).</w:t>
      </w: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6. Предоставление целевых субсидий осуществляется государственным органом, осуществляющим полномочия учредителя, в пределах бюджетных ассигнований, предусмотренных на указанные цели в законе Свердловской области об областном бюджете на очередной финансовый год (очередной финансовый год и плановый период) и утвержденных лимитов бюджетных обязательств.</w:t>
      </w: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7. Не использованные в текущем финансовом году остатки средств целевых субсидий подлежат перечислению в областной бюджет.</w:t>
      </w: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8.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целевым использованием средств целевых субсидий, а также за соблюдением условий их предоставления осуществляется государственным органом, осуществляющим полномочия учредителя, и Министерством.</w:t>
      </w:r>
    </w:p>
    <w:p w:rsidR="00362E38" w:rsidRDefault="00362E38">
      <w:pPr>
        <w:autoSpaceDE w:val="0"/>
        <w:autoSpaceDN w:val="0"/>
        <w:adjustRightInd w:val="0"/>
        <w:ind w:left="540"/>
        <w:rPr>
          <w:rFonts w:ascii="Calibri" w:hAnsi="Calibri" w:cs="Calibri"/>
        </w:rPr>
      </w:pPr>
    </w:p>
    <w:p w:rsidR="00362E38" w:rsidRDefault="00362E38">
      <w:pPr>
        <w:autoSpaceDE w:val="0"/>
        <w:autoSpaceDN w:val="0"/>
        <w:adjustRightInd w:val="0"/>
        <w:ind w:left="540"/>
        <w:rPr>
          <w:rFonts w:ascii="Calibri" w:hAnsi="Calibri" w:cs="Calibri"/>
        </w:rPr>
      </w:pPr>
    </w:p>
    <w:p w:rsidR="00362E38" w:rsidRDefault="00362E38">
      <w:pPr>
        <w:autoSpaceDE w:val="0"/>
        <w:autoSpaceDN w:val="0"/>
        <w:adjustRightInd w:val="0"/>
        <w:ind w:left="540"/>
        <w:rPr>
          <w:rFonts w:ascii="Calibri" w:hAnsi="Calibri" w:cs="Calibri"/>
        </w:rPr>
      </w:pPr>
    </w:p>
    <w:p w:rsidR="00362E38" w:rsidRDefault="00362E38">
      <w:pPr>
        <w:autoSpaceDE w:val="0"/>
        <w:autoSpaceDN w:val="0"/>
        <w:adjustRightInd w:val="0"/>
        <w:ind w:left="540"/>
        <w:rPr>
          <w:rFonts w:ascii="Calibri" w:hAnsi="Calibri" w:cs="Calibri"/>
        </w:rPr>
      </w:pPr>
    </w:p>
    <w:p w:rsidR="009922E1" w:rsidRDefault="009922E1">
      <w:pPr>
        <w:autoSpaceDE w:val="0"/>
        <w:autoSpaceDN w:val="0"/>
        <w:adjustRightInd w:val="0"/>
        <w:ind w:left="540"/>
        <w:rPr>
          <w:rFonts w:ascii="Calibri" w:hAnsi="Calibri" w:cs="Calibri"/>
        </w:rPr>
      </w:pPr>
    </w:p>
    <w:p w:rsidR="009922E1" w:rsidRDefault="009922E1">
      <w:pPr>
        <w:autoSpaceDE w:val="0"/>
        <w:autoSpaceDN w:val="0"/>
        <w:adjustRightInd w:val="0"/>
        <w:ind w:left="540"/>
        <w:rPr>
          <w:rFonts w:ascii="Calibri" w:hAnsi="Calibri" w:cs="Calibri"/>
        </w:rPr>
      </w:pPr>
    </w:p>
    <w:p w:rsidR="009922E1" w:rsidRDefault="009922E1">
      <w:pPr>
        <w:autoSpaceDE w:val="0"/>
        <w:autoSpaceDN w:val="0"/>
        <w:adjustRightInd w:val="0"/>
        <w:ind w:left="540"/>
        <w:rPr>
          <w:rFonts w:ascii="Calibri" w:hAnsi="Calibri" w:cs="Calibri"/>
        </w:rPr>
      </w:pPr>
    </w:p>
    <w:p w:rsidR="009922E1" w:rsidRDefault="009922E1">
      <w:pPr>
        <w:autoSpaceDE w:val="0"/>
        <w:autoSpaceDN w:val="0"/>
        <w:adjustRightInd w:val="0"/>
        <w:ind w:left="540"/>
        <w:rPr>
          <w:rFonts w:ascii="Calibri" w:hAnsi="Calibri" w:cs="Calibri"/>
        </w:rPr>
      </w:pPr>
    </w:p>
    <w:p w:rsidR="009922E1" w:rsidRDefault="009922E1">
      <w:pPr>
        <w:autoSpaceDE w:val="0"/>
        <w:autoSpaceDN w:val="0"/>
        <w:adjustRightInd w:val="0"/>
        <w:ind w:left="540"/>
        <w:rPr>
          <w:rFonts w:ascii="Calibri" w:hAnsi="Calibri" w:cs="Calibri"/>
        </w:rPr>
      </w:pPr>
    </w:p>
    <w:p w:rsidR="009922E1" w:rsidRDefault="009922E1">
      <w:pPr>
        <w:autoSpaceDE w:val="0"/>
        <w:autoSpaceDN w:val="0"/>
        <w:adjustRightInd w:val="0"/>
        <w:ind w:left="540"/>
        <w:rPr>
          <w:rFonts w:ascii="Calibri" w:hAnsi="Calibri" w:cs="Calibri"/>
        </w:rPr>
      </w:pPr>
    </w:p>
    <w:p w:rsidR="009922E1" w:rsidRDefault="009922E1">
      <w:pPr>
        <w:autoSpaceDE w:val="0"/>
        <w:autoSpaceDN w:val="0"/>
        <w:adjustRightInd w:val="0"/>
        <w:ind w:left="540"/>
        <w:rPr>
          <w:rFonts w:ascii="Calibri" w:hAnsi="Calibri" w:cs="Calibri"/>
        </w:rPr>
      </w:pPr>
    </w:p>
    <w:p w:rsidR="009922E1" w:rsidRDefault="009922E1">
      <w:pPr>
        <w:autoSpaceDE w:val="0"/>
        <w:autoSpaceDN w:val="0"/>
        <w:adjustRightInd w:val="0"/>
        <w:ind w:left="540"/>
        <w:rPr>
          <w:rFonts w:ascii="Calibri" w:hAnsi="Calibri" w:cs="Calibri"/>
        </w:rPr>
      </w:pPr>
    </w:p>
    <w:p w:rsidR="009922E1" w:rsidRDefault="009922E1">
      <w:pPr>
        <w:autoSpaceDE w:val="0"/>
        <w:autoSpaceDN w:val="0"/>
        <w:adjustRightInd w:val="0"/>
        <w:ind w:left="540"/>
        <w:rPr>
          <w:rFonts w:ascii="Calibri" w:hAnsi="Calibri" w:cs="Calibri"/>
        </w:rPr>
      </w:pPr>
    </w:p>
    <w:p w:rsidR="009922E1" w:rsidRDefault="009922E1">
      <w:pPr>
        <w:autoSpaceDE w:val="0"/>
        <w:autoSpaceDN w:val="0"/>
        <w:adjustRightInd w:val="0"/>
        <w:ind w:left="540"/>
        <w:rPr>
          <w:rFonts w:ascii="Calibri" w:hAnsi="Calibri" w:cs="Calibri"/>
        </w:rPr>
      </w:pPr>
    </w:p>
    <w:p w:rsidR="009922E1" w:rsidRDefault="009922E1">
      <w:pPr>
        <w:autoSpaceDE w:val="0"/>
        <w:autoSpaceDN w:val="0"/>
        <w:adjustRightInd w:val="0"/>
        <w:ind w:left="540"/>
        <w:rPr>
          <w:rFonts w:ascii="Calibri" w:hAnsi="Calibri" w:cs="Calibri"/>
        </w:rPr>
      </w:pPr>
    </w:p>
    <w:p w:rsidR="009922E1" w:rsidRDefault="009922E1">
      <w:pPr>
        <w:autoSpaceDE w:val="0"/>
        <w:autoSpaceDN w:val="0"/>
        <w:adjustRightInd w:val="0"/>
        <w:ind w:left="540"/>
        <w:rPr>
          <w:rFonts w:ascii="Calibri" w:hAnsi="Calibri" w:cs="Calibri"/>
        </w:rPr>
      </w:pPr>
    </w:p>
    <w:p w:rsidR="009922E1" w:rsidRDefault="009922E1">
      <w:pPr>
        <w:autoSpaceDE w:val="0"/>
        <w:autoSpaceDN w:val="0"/>
        <w:adjustRightInd w:val="0"/>
        <w:ind w:left="540"/>
        <w:rPr>
          <w:rFonts w:ascii="Calibri" w:hAnsi="Calibri" w:cs="Calibri"/>
        </w:rPr>
      </w:pPr>
    </w:p>
    <w:p w:rsidR="009922E1" w:rsidRDefault="009922E1">
      <w:pPr>
        <w:autoSpaceDE w:val="0"/>
        <w:autoSpaceDN w:val="0"/>
        <w:adjustRightInd w:val="0"/>
        <w:ind w:left="540"/>
        <w:rPr>
          <w:rFonts w:ascii="Calibri" w:hAnsi="Calibri" w:cs="Calibri"/>
        </w:rPr>
      </w:pPr>
    </w:p>
    <w:p w:rsidR="009922E1" w:rsidRDefault="009922E1">
      <w:pPr>
        <w:autoSpaceDE w:val="0"/>
        <w:autoSpaceDN w:val="0"/>
        <w:adjustRightInd w:val="0"/>
        <w:ind w:left="540"/>
        <w:rPr>
          <w:rFonts w:ascii="Calibri" w:hAnsi="Calibri" w:cs="Calibri"/>
        </w:rPr>
      </w:pPr>
    </w:p>
    <w:p w:rsidR="009922E1" w:rsidRDefault="009922E1">
      <w:pPr>
        <w:autoSpaceDE w:val="0"/>
        <w:autoSpaceDN w:val="0"/>
        <w:adjustRightInd w:val="0"/>
        <w:ind w:left="540"/>
        <w:rPr>
          <w:rFonts w:ascii="Calibri" w:hAnsi="Calibri" w:cs="Calibri"/>
        </w:rPr>
      </w:pPr>
    </w:p>
    <w:p w:rsidR="009922E1" w:rsidRDefault="009922E1">
      <w:pPr>
        <w:autoSpaceDE w:val="0"/>
        <w:autoSpaceDN w:val="0"/>
        <w:adjustRightInd w:val="0"/>
        <w:ind w:left="540"/>
        <w:rPr>
          <w:rFonts w:ascii="Calibri" w:hAnsi="Calibri" w:cs="Calibri"/>
        </w:rPr>
      </w:pPr>
    </w:p>
    <w:p w:rsidR="009922E1" w:rsidRDefault="009922E1">
      <w:pPr>
        <w:autoSpaceDE w:val="0"/>
        <w:autoSpaceDN w:val="0"/>
        <w:adjustRightInd w:val="0"/>
        <w:ind w:left="540"/>
        <w:rPr>
          <w:rFonts w:ascii="Calibri" w:hAnsi="Calibri" w:cs="Calibri"/>
        </w:rPr>
      </w:pPr>
    </w:p>
    <w:p w:rsidR="009922E1" w:rsidRDefault="009922E1">
      <w:pPr>
        <w:autoSpaceDE w:val="0"/>
        <w:autoSpaceDN w:val="0"/>
        <w:adjustRightInd w:val="0"/>
        <w:ind w:left="540"/>
        <w:rPr>
          <w:rFonts w:ascii="Calibri" w:hAnsi="Calibri" w:cs="Calibri"/>
        </w:rPr>
      </w:pPr>
    </w:p>
    <w:p w:rsidR="009922E1" w:rsidRDefault="009922E1">
      <w:pPr>
        <w:autoSpaceDE w:val="0"/>
        <w:autoSpaceDN w:val="0"/>
        <w:adjustRightInd w:val="0"/>
        <w:ind w:left="540"/>
        <w:rPr>
          <w:rFonts w:ascii="Calibri" w:hAnsi="Calibri" w:cs="Calibri"/>
        </w:rPr>
      </w:pPr>
    </w:p>
    <w:p w:rsidR="009922E1" w:rsidRDefault="009922E1">
      <w:pPr>
        <w:autoSpaceDE w:val="0"/>
        <w:autoSpaceDN w:val="0"/>
        <w:adjustRightInd w:val="0"/>
        <w:ind w:left="540"/>
        <w:rPr>
          <w:rFonts w:ascii="Calibri" w:hAnsi="Calibri" w:cs="Calibri"/>
        </w:rPr>
      </w:pPr>
    </w:p>
    <w:p w:rsidR="009922E1" w:rsidRDefault="009922E1">
      <w:pPr>
        <w:autoSpaceDE w:val="0"/>
        <w:autoSpaceDN w:val="0"/>
        <w:adjustRightInd w:val="0"/>
        <w:ind w:left="540"/>
        <w:rPr>
          <w:rFonts w:ascii="Calibri" w:hAnsi="Calibri" w:cs="Calibri"/>
        </w:rPr>
      </w:pPr>
    </w:p>
    <w:p w:rsidR="009922E1" w:rsidRDefault="009922E1">
      <w:pPr>
        <w:autoSpaceDE w:val="0"/>
        <w:autoSpaceDN w:val="0"/>
        <w:adjustRightInd w:val="0"/>
        <w:ind w:left="540"/>
        <w:rPr>
          <w:rFonts w:ascii="Calibri" w:hAnsi="Calibri" w:cs="Calibri"/>
        </w:rPr>
      </w:pPr>
    </w:p>
    <w:p w:rsidR="009922E1" w:rsidRDefault="009922E1">
      <w:pPr>
        <w:autoSpaceDE w:val="0"/>
        <w:autoSpaceDN w:val="0"/>
        <w:adjustRightInd w:val="0"/>
        <w:ind w:left="540"/>
        <w:rPr>
          <w:rFonts w:ascii="Calibri" w:hAnsi="Calibri" w:cs="Calibri"/>
        </w:rPr>
      </w:pPr>
    </w:p>
    <w:p w:rsidR="009922E1" w:rsidRDefault="009922E1">
      <w:pPr>
        <w:autoSpaceDE w:val="0"/>
        <w:autoSpaceDN w:val="0"/>
        <w:adjustRightInd w:val="0"/>
        <w:ind w:left="540"/>
        <w:rPr>
          <w:rFonts w:ascii="Calibri" w:hAnsi="Calibri" w:cs="Calibri"/>
        </w:rPr>
      </w:pPr>
    </w:p>
    <w:p w:rsidR="009922E1" w:rsidRDefault="009922E1">
      <w:pPr>
        <w:autoSpaceDE w:val="0"/>
        <w:autoSpaceDN w:val="0"/>
        <w:adjustRightInd w:val="0"/>
        <w:ind w:left="540"/>
        <w:rPr>
          <w:rFonts w:ascii="Calibri" w:hAnsi="Calibri" w:cs="Calibri"/>
        </w:rPr>
      </w:pPr>
    </w:p>
    <w:p w:rsidR="009922E1" w:rsidRDefault="009922E1">
      <w:pPr>
        <w:autoSpaceDE w:val="0"/>
        <w:autoSpaceDN w:val="0"/>
        <w:adjustRightInd w:val="0"/>
        <w:ind w:left="540"/>
        <w:rPr>
          <w:rFonts w:ascii="Calibri" w:hAnsi="Calibri" w:cs="Calibri"/>
        </w:rPr>
      </w:pPr>
    </w:p>
    <w:p w:rsidR="009922E1" w:rsidRDefault="009922E1">
      <w:pPr>
        <w:autoSpaceDE w:val="0"/>
        <w:autoSpaceDN w:val="0"/>
        <w:adjustRightInd w:val="0"/>
        <w:ind w:left="540"/>
        <w:rPr>
          <w:rFonts w:ascii="Calibri" w:hAnsi="Calibri" w:cs="Calibri"/>
        </w:rPr>
      </w:pPr>
    </w:p>
    <w:p w:rsidR="009922E1" w:rsidRDefault="009922E1">
      <w:pPr>
        <w:autoSpaceDE w:val="0"/>
        <w:autoSpaceDN w:val="0"/>
        <w:adjustRightInd w:val="0"/>
        <w:ind w:left="540"/>
        <w:rPr>
          <w:rFonts w:ascii="Calibri" w:hAnsi="Calibri" w:cs="Calibri"/>
        </w:rPr>
      </w:pPr>
    </w:p>
    <w:p w:rsidR="009922E1" w:rsidRDefault="009922E1">
      <w:pPr>
        <w:autoSpaceDE w:val="0"/>
        <w:autoSpaceDN w:val="0"/>
        <w:adjustRightInd w:val="0"/>
        <w:ind w:left="540"/>
        <w:rPr>
          <w:rFonts w:ascii="Calibri" w:hAnsi="Calibri" w:cs="Calibri"/>
        </w:rPr>
      </w:pPr>
    </w:p>
    <w:p w:rsidR="009922E1" w:rsidRDefault="009922E1">
      <w:pPr>
        <w:autoSpaceDE w:val="0"/>
        <w:autoSpaceDN w:val="0"/>
        <w:adjustRightInd w:val="0"/>
        <w:ind w:left="540"/>
        <w:rPr>
          <w:rFonts w:ascii="Calibri" w:hAnsi="Calibri" w:cs="Calibri"/>
        </w:rPr>
      </w:pPr>
    </w:p>
    <w:p w:rsidR="009922E1" w:rsidRDefault="009922E1">
      <w:pPr>
        <w:autoSpaceDE w:val="0"/>
        <w:autoSpaceDN w:val="0"/>
        <w:adjustRightInd w:val="0"/>
        <w:ind w:left="540"/>
        <w:rPr>
          <w:rFonts w:ascii="Calibri" w:hAnsi="Calibri" w:cs="Calibri"/>
        </w:rPr>
      </w:pPr>
    </w:p>
    <w:p w:rsidR="009922E1" w:rsidRDefault="009922E1">
      <w:pPr>
        <w:autoSpaceDE w:val="0"/>
        <w:autoSpaceDN w:val="0"/>
        <w:adjustRightInd w:val="0"/>
        <w:ind w:left="540"/>
        <w:rPr>
          <w:rFonts w:ascii="Calibri" w:hAnsi="Calibri" w:cs="Calibri"/>
        </w:rPr>
      </w:pPr>
    </w:p>
    <w:p w:rsidR="00362E38" w:rsidRDefault="00362E38">
      <w:pPr>
        <w:autoSpaceDE w:val="0"/>
        <w:autoSpaceDN w:val="0"/>
        <w:adjustRightInd w:val="0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Утверждена</w:t>
      </w:r>
    </w:p>
    <w:p w:rsidR="00362E38" w:rsidRDefault="00362E38">
      <w:pPr>
        <w:autoSpaceDE w:val="0"/>
        <w:autoSpaceDN w:val="0"/>
        <w:adjustRightInd w:val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 Правительства</w:t>
      </w:r>
    </w:p>
    <w:p w:rsidR="00362E38" w:rsidRDefault="00362E38">
      <w:pPr>
        <w:autoSpaceDE w:val="0"/>
        <w:autoSpaceDN w:val="0"/>
        <w:adjustRightInd w:val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Свердловской области</w:t>
      </w:r>
    </w:p>
    <w:p w:rsidR="00362E38" w:rsidRDefault="00362E38">
      <w:pPr>
        <w:autoSpaceDE w:val="0"/>
        <w:autoSpaceDN w:val="0"/>
        <w:adjustRightInd w:val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8 февраля 2011 г. N 74-ПП</w:t>
      </w: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</w:p>
    <w:p w:rsidR="00362E38" w:rsidRDefault="00362E38">
      <w:p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Примерная форма</w:t>
      </w: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</w:p>
    <w:p w:rsidR="00362E38" w:rsidRDefault="00362E38">
      <w:pPr>
        <w:pStyle w:val="ConsPlusNonformat"/>
        <w:widowControl/>
      </w:pPr>
      <w:r>
        <w:t xml:space="preserve">                                СОГЛАШЕНИЕ</w:t>
      </w:r>
    </w:p>
    <w:p w:rsidR="00362E38" w:rsidRDefault="00362E38">
      <w:pPr>
        <w:pStyle w:val="ConsPlusNonformat"/>
        <w:widowControl/>
      </w:pPr>
      <w:r>
        <w:t xml:space="preserve">               О ПОРЯДКЕ И УСЛОВИЯХ ПРЕДОСТАВЛЕНИЯ СУБСИДИИ</w:t>
      </w:r>
    </w:p>
    <w:p w:rsidR="00362E38" w:rsidRDefault="00362E38">
      <w:pPr>
        <w:pStyle w:val="ConsPlusNonformat"/>
        <w:widowControl/>
      </w:pPr>
      <w:r>
        <w:t xml:space="preserve">            ГОСУДАРСТВЕННЫМ БЮДЖЕТНЫМ И АВТОНОМНЫМ УЧРЕЖДЕНИЯМ</w:t>
      </w:r>
    </w:p>
    <w:p w:rsidR="00362E38" w:rsidRDefault="00362E38">
      <w:pPr>
        <w:pStyle w:val="ConsPlusNonformat"/>
        <w:widowControl/>
      </w:pPr>
      <w:r>
        <w:t xml:space="preserve">                     СВЕРДЛОВСКОЙ ОБЛАСТИ НА ИНЫЕ ЦЕЛИ</w:t>
      </w:r>
    </w:p>
    <w:p w:rsidR="00362E38" w:rsidRDefault="00362E38">
      <w:pPr>
        <w:pStyle w:val="ConsPlusNonformat"/>
        <w:widowControl/>
      </w:pPr>
    </w:p>
    <w:p w:rsidR="00362E38" w:rsidRDefault="00362E38">
      <w:pPr>
        <w:pStyle w:val="ConsPlusNonformat"/>
        <w:widowControl/>
      </w:pPr>
      <w:r>
        <w:t>г. Екатеринбург                               "___" _______________ 20__ г.</w:t>
      </w:r>
    </w:p>
    <w:p w:rsidR="00362E38" w:rsidRDefault="00362E38">
      <w:pPr>
        <w:pStyle w:val="ConsPlusNonformat"/>
        <w:widowControl/>
      </w:pPr>
    </w:p>
    <w:p w:rsidR="00362E38" w:rsidRDefault="00362E38">
      <w:pPr>
        <w:pStyle w:val="ConsPlusNonformat"/>
        <w:widowControl/>
      </w:pPr>
      <w:r>
        <w:t xml:space="preserve">   ________________________________________________________________________</w:t>
      </w:r>
    </w:p>
    <w:p w:rsidR="00362E38" w:rsidRDefault="00362E38">
      <w:pPr>
        <w:pStyle w:val="ConsPlusNonformat"/>
        <w:widowControl/>
      </w:pPr>
      <w:r>
        <w:t xml:space="preserve">    </w:t>
      </w:r>
      <w:proofErr w:type="gramStart"/>
      <w:r>
        <w:t>(наименование органа государственной власти Свердловской области,</w:t>
      </w:r>
      <w:proofErr w:type="gramEnd"/>
    </w:p>
    <w:p w:rsidR="00362E38" w:rsidRDefault="00362E38">
      <w:pPr>
        <w:pStyle w:val="ConsPlusNonformat"/>
        <w:widowControl/>
      </w:pPr>
      <w:r>
        <w:t xml:space="preserve">    осуществляющего полномочия учредителя </w:t>
      </w:r>
      <w:proofErr w:type="gramStart"/>
      <w:r>
        <w:t>государственных</w:t>
      </w:r>
      <w:proofErr w:type="gramEnd"/>
      <w:r>
        <w:t xml:space="preserve"> бюджетных и</w:t>
      </w:r>
    </w:p>
    <w:p w:rsidR="00362E38" w:rsidRDefault="00362E38">
      <w:pPr>
        <w:pStyle w:val="ConsPlusNonformat"/>
        <w:widowControl/>
      </w:pPr>
      <w:r>
        <w:t xml:space="preserve">                автономных учреждений Свердловской области)</w:t>
      </w:r>
    </w:p>
    <w:p w:rsidR="00362E38" w:rsidRDefault="00362E38">
      <w:pPr>
        <w:pStyle w:val="ConsPlusNonformat"/>
        <w:widowControl/>
      </w:pPr>
      <w:r>
        <w:t xml:space="preserve">(далее  -  государственный  орган,  осуществляющий полномочия учредителя) </w:t>
      </w:r>
      <w:proofErr w:type="gramStart"/>
      <w:r>
        <w:t>в</w:t>
      </w:r>
      <w:proofErr w:type="gramEnd"/>
    </w:p>
    <w:p w:rsidR="00362E38" w:rsidRDefault="00362E38">
      <w:pPr>
        <w:pStyle w:val="ConsPlusNonformat"/>
        <w:widowControl/>
      </w:pPr>
      <w:proofErr w:type="gramStart"/>
      <w:r>
        <w:t>лице</w:t>
      </w:r>
      <w:proofErr w:type="gramEnd"/>
      <w:r>
        <w:t xml:space="preserve"> руководителя</w:t>
      </w:r>
    </w:p>
    <w:p w:rsidR="00362E38" w:rsidRDefault="00362E38">
      <w:pPr>
        <w:pStyle w:val="ConsPlusNonformat"/>
        <w:widowControl/>
      </w:pPr>
      <w:r>
        <w:t>__________________________________________________________________________,</w:t>
      </w:r>
    </w:p>
    <w:p w:rsidR="00362E38" w:rsidRDefault="00362E38">
      <w:pPr>
        <w:pStyle w:val="ConsPlusNonformat"/>
        <w:widowControl/>
      </w:pPr>
      <w:r>
        <w:t xml:space="preserve">                                 (Ф.И.О.)</w:t>
      </w:r>
    </w:p>
    <w:p w:rsidR="00362E38" w:rsidRDefault="00362E38">
      <w:pPr>
        <w:pStyle w:val="ConsPlusNonformat"/>
        <w:widowControl/>
      </w:pPr>
      <w:proofErr w:type="gramStart"/>
      <w:r>
        <w:t>действующего</w:t>
      </w:r>
      <w:proofErr w:type="gramEnd"/>
      <w:r>
        <w:t xml:space="preserve"> на основании</w:t>
      </w:r>
    </w:p>
    <w:p w:rsidR="00362E38" w:rsidRDefault="00362E38">
      <w:pPr>
        <w:pStyle w:val="ConsPlusNonformat"/>
        <w:widowControl/>
      </w:pPr>
      <w:r>
        <w:t>__________________________________________________________________________,</w:t>
      </w:r>
    </w:p>
    <w:p w:rsidR="00362E38" w:rsidRDefault="00362E38">
      <w:pPr>
        <w:pStyle w:val="ConsPlusNonformat"/>
        <w:widowControl/>
      </w:pPr>
      <w:r>
        <w:t xml:space="preserve">          (наименование, дата, номер нормативного правового акта)</w:t>
      </w:r>
    </w:p>
    <w:p w:rsidR="00362E38" w:rsidRDefault="00362E38">
      <w:pPr>
        <w:pStyle w:val="ConsPlusNonformat"/>
        <w:widowControl/>
      </w:pPr>
      <w:r>
        <w:t xml:space="preserve">с  одной  стороны, и </w:t>
      </w:r>
      <w:proofErr w:type="gramStart"/>
      <w:r>
        <w:t>государственное</w:t>
      </w:r>
      <w:proofErr w:type="gramEnd"/>
      <w:r>
        <w:t xml:space="preserve"> бюджетное (государственное автономное)</w:t>
      </w:r>
    </w:p>
    <w:p w:rsidR="00362E38" w:rsidRDefault="00362E38">
      <w:pPr>
        <w:pStyle w:val="ConsPlusNonformat"/>
        <w:widowControl/>
      </w:pPr>
      <w:r>
        <w:t>учреждение</w:t>
      </w:r>
    </w:p>
    <w:p w:rsidR="00362E38" w:rsidRDefault="00362E38">
      <w:pPr>
        <w:pStyle w:val="ConsPlusNonformat"/>
        <w:widowControl/>
      </w:pPr>
      <w:r>
        <w:t>__________________________________________________________________________</w:t>
      </w:r>
    </w:p>
    <w:p w:rsidR="00362E38" w:rsidRDefault="00362E38">
      <w:pPr>
        <w:pStyle w:val="ConsPlusNonformat"/>
        <w:widowControl/>
      </w:pPr>
      <w:r>
        <w:t xml:space="preserve">                 </w:t>
      </w:r>
      <w:proofErr w:type="gramStart"/>
      <w:r>
        <w:t>(наименование государственного бюджетного</w:t>
      </w:r>
      <w:proofErr w:type="gramEnd"/>
    </w:p>
    <w:p w:rsidR="00362E38" w:rsidRDefault="00362E38">
      <w:pPr>
        <w:pStyle w:val="ConsPlusNonformat"/>
        <w:widowControl/>
      </w:pPr>
      <w:r>
        <w:t xml:space="preserve">                (государственного автономного) учреждения)</w:t>
      </w:r>
    </w:p>
    <w:p w:rsidR="00362E38" w:rsidRDefault="00362E38">
      <w:pPr>
        <w:pStyle w:val="ConsPlusNonformat"/>
        <w:widowControl/>
      </w:pPr>
      <w:r>
        <w:t>(далее - Учреждение) в лице руководителя</w:t>
      </w:r>
    </w:p>
    <w:p w:rsidR="00362E38" w:rsidRDefault="00362E38">
      <w:pPr>
        <w:pStyle w:val="ConsPlusNonformat"/>
        <w:widowControl/>
      </w:pPr>
      <w:r>
        <w:t>__________________________________________________________________________,</w:t>
      </w:r>
    </w:p>
    <w:p w:rsidR="00362E38" w:rsidRDefault="00362E38">
      <w:pPr>
        <w:pStyle w:val="ConsPlusNonformat"/>
        <w:widowControl/>
      </w:pPr>
      <w:r>
        <w:t xml:space="preserve">                                 (Ф.И.О.)</w:t>
      </w:r>
    </w:p>
    <w:p w:rsidR="00362E38" w:rsidRDefault="00362E38">
      <w:pPr>
        <w:pStyle w:val="ConsPlusNonformat"/>
        <w:widowControl/>
      </w:pPr>
      <w:proofErr w:type="gramStart"/>
      <w:r>
        <w:t>действующего</w:t>
      </w:r>
      <w:proofErr w:type="gramEnd"/>
      <w:r>
        <w:t xml:space="preserve"> на основании ________________________________________________,</w:t>
      </w:r>
    </w:p>
    <w:p w:rsidR="00362E38" w:rsidRDefault="00362E38">
      <w:pPr>
        <w:pStyle w:val="ConsPlusNonformat"/>
        <w:widowControl/>
      </w:pPr>
      <w:r>
        <w:t xml:space="preserve">                             (наименование, дата, номер правового акта)</w:t>
      </w:r>
    </w:p>
    <w:p w:rsidR="00362E38" w:rsidRDefault="00362E38">
      <w:pPr>
        <w:pStyle w:val="ConsPlusNonformat"/>
        <w:widowControl/>
      </w:pPr>
      <w:r>
        <w:t>с другой стороны, далее именуемые Стороны, заключили настоящее Соглашение о</w:t>
      </w:r>
    </w:p>
    <w:p w:rsidR="00362E38" w:rsidRDefault="00362E38">
      <w:pPr>
        <w:pStyle w:val="ConsPlusNonformat"/>
        <w:widowControl/>
      </w:pPr>
      <w:proofErr w:type="gramStart"/>
      <w:r>
        <w:t>нижеследующем</w:t>
      </w:r>
      <w:proofErr w:type="gramEnd"/>
      <w:r>
        <w:t>.</w:t>
      </w: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</w:p>
    <w:p w:rsidR="00362E38" w:rsidRDefault="00362E38">
      <w:pPr>
        <w:pStyle w:val="ConsPlusNonformat"/>
        <w:widowControl/>
      </w:pPr>
      <w:r>
        <w:t xml:space="preserve">                           1. ПРЕДМЕТ СОГЛАШЕНИЯ</w:t>
      </w:r>
    </w:p>
    <w:p w:rsidR="00362E38" w:rsidRDefault="00362E38">
      <w:pPr>
        <w:pStyle w:val="ConsPlusNonformat"/>
        <w:widowControl/>
      </w:pPr>
    </w:p>
    <w:p w:rsidR="00362E38" w:rsidRDefault="00362E38">
      <w:pPr>
        <w:pStyle w:val="ConsPlusNonformat"/>
        <w:widowControl/>
      </w:pPr>
      <w:r>
        <w:t xml:space="preserve">    Предметом  настоящего Соглашения является определение порядка и условий</w:t>
      </w:r>
    </w:p>
    <w:p w:rsidR="00362E38" w:rsidRDefault="00362E38">
      <w:pPr>
        <w:pStyle w:val="ConsPlusNonformat"/>
        <w:widowControl/>
      </w:pPr>
      <w:r>
        <w:t>предоставления    государственным    органом,   осуществляющим   полномочия</w:t>
      </w:r>
    </w:p>
    <w:p w:rsidR="00362E38" w:rsidRDefault="00362E38">
      <w:pPr>
        <w:pStyle w:val="ConsPlusNonformat"/>
        <w:widowControl/>
      </w:pPr>
      <w:r>
        <w:t xml:space="preserve">учредителя, Учреждению субсидии из областного бюджета </w:t>
      </w:r>
      <w:proofErr w:type="gramStart"/>
      <w:r>
        <w:t>на</w:t>
      </w:r>
      <w:proofErr w:type="gramEnd"/>
    </w:p>
    <w:p w:rsidR="00362E38" w:rsidRDefault="00362E38">
      <w:pPr>
        <w:pStyle w:val="ConsPlusNonformat"/>
        <w:widowControl/>
      </w:pPr>
      <w:r>
        <w:t>___________________________________________________________________________</w:t>
      </w:r>
    </w:p>
    <w:p w:rsidR="00362E38" w:rsidRDefault="00362E38">
      <w:pPr>
        <w:pStyle w:val="ConsPlusNonformat"/>
        <w:widowControl/>
      </w:pPr>
      <w:r>
        <w:t xml:space="preserve">                (указывается цель предоставления субсидии)</w:t>
      </w:r>
    </w:p>
    <w:p w:rsidR="00362E38" w:rsidRDefault="00362E38">
      <w:pPr>
        <w:pStyle w:val="ConsPlusNonformat"/>
        <w:widowControl/>
      </w:pPr>
      <w:r>
        <w:t>___________________________________________________________________________</w:t>
      </w:r>
    </w:p>
    <w:p w:rsidR="00362E38" w:rsidRDefault="00362E38">
      <w:pPr>
        <w:pStyle w:val="ConsPlusNonformat"/>
        <w:widowControl/>
      </w:pPr>
      <w:r>
        <w:t>______________________________________________________ (далее - субсидия).</w:t>
      </w: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</w:p>
    <w:p w:rsidR="00362E38" w:rsidRDefault="00362E38">
      <w:pPr>
        <w:autoSpaceDE w:val="0"/>
        <w:autoSpaceDN w:val="0"/>
        <w:adjustRightInd w:val="0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2. ПРАВА И ОБЯЗАННОСТИ СТОРОН</w:t>
      </w: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2.1. Государственный орган, осуществляющий полномочия учредителя, обязуется:</w:t>
      </w: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2.1.1. Перечислять Учреждению субсидию в сумме ___________________________________ рублей.</w:t>
      </w: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2.1.2. Рассматривать предложения Учреждения по вопросам, связанным с исполнением настоящего Соглашения, и сообщать о результатах их рассмотрения в срок не более 1 месяца со дня поступления указанных предложений.</w:t>
      </w: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2.2. Государственный орган, осуществляющий полномочия учредителя, вправе:</w:t>
      </w: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2.2.1. Изменять размер предоставляемой в соответствии с настоящим Соглашением субсидии в случае внесения соответствующих изменений в нормативные правовые акты, устанавливающие расходное обязательство по предоставлению субсидии.</w:t>
      </w: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2.2.2. Прекращать предоставление субсидии в случае нецелевого использования средств и принимать меры к взысканию средств, использованных не по целевому назначению.</w:t>
      </w: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2.2.3. Устанавливать форму и сроки отчетности об использовании субсидии, перечень документов, прилагаемых к отчету.</w:t>
      </w: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2.3. Учреждение обязуется:</w:t>
      </w: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2.3.1. Использовать субсидию по целевому назначению.</w:t>
      </w: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2.3.2. Своевременно информировать государственный орган, осуществляющий полномочия учредителя, об изменениях условий использования субсидии, которые могут повлиять на изменение размера субсидии.</w:t>
      </w: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2.3.3. Представлять отчетность об использовании субсидии в соответствии с формой и сроками, установленными государственным органом, осуществляющим полномочия учредителя.</w:t>
      </w: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2.4. Учреждение вправе:</w:t>
      </w: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2.4.1. Обращаться к государственному органу, осуществляющему полномочия учредителя, с предложением об изменении размера субсидии.</w:t>
      </w: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</w:p>
    <w:p w:rsidR="00362E38" w:rsidRDefault="00362E38">
      <w:pPr>
        <w:autoSpaceDE w:val="0"/>
        <w:autoSpaceDN w:val="0"/>
        <w:adjustRightInd w:val="0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3. ОТВЕТСТВЕННОСТЬ СТОРОН</w:t>
      </w: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Нарушение Сторонами условий предоставления и целевого использования субсидий влечет ответственность в соответствии с административным и уголовным законодательством, изъятие в бесспорном порядке бюджетных средств, используемых не по целевому назначению.</w:t>
      </w: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</w:p>
    <w:p w:rsidR="00362E38" w:rsidRDefault="00362E38">
      <w:pPr>
        <w:autoSpaceDE w:val="0"/>
        <w:autoSpaceDN w:val="0"/>
        <w:adjustRightInd w:val="0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4. СРОК ДЕЙСТВИЯ СОГЛАШЕНИЯ</w:t>
      </w: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Настоящее Соглашение вступает в силу </w:t>
      </w:r>
      <w:proofErr w:type="gramStart"/>
      <w:r>
        <w:rPr>
          <w:rFonts w:ascii="Calibri" w:hAnsi="Calibri" w:cs="Calibri"/>
        </w:rPr>
        <w:t>с даты подписания</w:t>
      </w:r>
      <w:proofErr w:type="gramEnd"/>
      <w:r>
        <w:rPr>
          <w:rFonts w:ascii="Calibri" w:hAnsi="Calibri" w:cs="Calibri"/>
        </w:rPr>
        <w:t xml:space="preserve"> обеими Сторонами и действует до "__" ____________ 20__ г.</w:t>
      </w: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</w:p>
    <w:p w:rsidR="00362E38" w:rsidRDefault="00362E38">
      <w:pPr>
        <w:autoSpaceDE w:val="0"/>
        <w:autoSpaceDN w:val="0"/>
        <w:adjustRightInd w:val="0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5. ЗАКЛЮЧИТЕЛЬНЫЕ ПОЛОЖЕНИЯ</w:t>
      </w: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5.1. Изменение настоящего Соглашения осуществляется в письменной форме в виде дополнений к настоящему Соглашению, которые являются его неотъемлемой частью.</w:t>
      </w: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5.2. Расторжение настоящего Соглашения допускается по соглашению Сторон или по решению суда по основаниям, предусмотренным законодательством Российской Федерации и Свердловской области.</w:t>
      </w: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5.3. Споры между Сторонами решаются путем переговоров или в судебном порядке в соответствии с законодательством Российской Федерации.</w:t>
      </w: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5.4. Настоящее Соглашение составлено в двух экземплярах, имеющих одинаковую юридическую силу, на ____ листах каждое (включая приложение) по одному экземпляру для каждой Стороны.</w:t>
      </w: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</w:p>
    <w:p w:rsidR="00362E38" w:rsidRDefault="00362E38">
      <w:pPr>
        <w:autoSpaceDE w:val="0"/>
        <w:autoSpaceDN w:val="0"/>
        <w:adjustRightInd w:val="0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6. ПЛАТЕЖНЫЕ РЕКВИЗИТЫ СТОРОН</w:t>
      </w:r>
    </w:p>
    <w:p w:rsidR="00362E38" w:rsidRDefault="00362E38">
      <w:pPr>
        <w:autoSpaceDE w:val="0"/>
        <w:autoSpaceDN w:val="0"/>
        <w:adjustRightInd w:val="0"/>
        <w:ind w:firstLine="540"/>
        <w:rPr>
          <w:rFonts w:ascii="Calibri" w:hAnsi="Calibri" w:cs="Calibri"/>
        </w:rPr>
      </w:pPr>
    </w:p>
    <w:p w:rsidR="00362E38" w:rsidRDefault="00362E38">
      <w:pPr>
        <w:pStyle w:val="ConsPlusNonformat"/>
        <w:widowControl/>
      </w:pPr>
      <w:r>
        <w:t>Государственный орган,               Учреждение</w:t>
      </w:r>
    </w:p>
    <w:p w:rsidR="00362E38" w:rsidRDefault="00362E38">
      <w:pPr>
        <w:pStyle w:val="ConsPlusNonformat"/>
        <w:widowControl/>
      </w:pPr>
      <w:proofErr w:type="gramStart"/>
      <w:r>
        <w:t>осуществляющий</w:t>
      </w:r>
      <w:proofErr w:type="gramEnd"/>
      <w:r>
        <w:t xml:space="preserve"> полномочия</w:t>
      </w:r>
    </w:p>
    <w:p w:rsidR="00362E38" w:rsidRDefault="00362E38">
      <w:pPr>
        <w:pStyle w:val="ConsPlusNonformat"/>
        <w:widowControl/>
      </w:pPr>
      <w:r>
        <w:t>учредителя</w:t>
      </w:r>
    </w:p>
    <w:p w:rsidR="00362E38" w:rsidRDefault="00362E38">
      <w:pPr>
        <w:pStyle w:val="ConsPlusNonformat"/>
        <w:widowControl/>
      </w:pPr>
      <w:r>
        <w:t>Место нахождения                     Место нахождения</w:t>
      </w:r>
    </w:p>
    <w:p w:rsidR="00362E38" w:rsidRDefault="00362E38">
      <w:pPr>
        <w:pStyle w:val="ConsPlusNonformat"/>
        <w:widowControl/>
      </w:pPr>
      <w:r>
        <w:t>Банковские реквизиты                 Банковские реквизиты</w:t>
      </w:r>
    </w:p>
    <w:p w:rsidR="00362E38" w:rsidRDefault="00362E38">
      <w:pPr>
        <w:pStyle w:val="ConsPlusNonformat"/>
        <w:widowControl/>
      </w:pPr>
      <w:r>
        <w:t xml:space="preserve">ИНН                                  </w:t>
      </w:r>
      <w:proofErr w:type="spellStart"/>
      <w:proofErr w:type="gramStart"/>
      <w:r>
        <w:t>ИНН</w:t>
      </w:r>
      <w:proofErr w:type="spellEnd"/>
      <w:proofErr w:type="gramEnd"/>
    </w:p>
    <w:p w:rsidR="00362E38" w:rsidRDefault="00362E38">
      <w:pPr>
        <w:pStyle w:val="ConsPlusNonformat"/>
        <w:widowControl/>
      </w:pPr>
      <w:r>
        <w:t xml:space="preserve">БИК                                  </w:t>
      </w:r>
      <w:proofErr w:type="spellStart"/>
      <w:r>
        <w:t>БИК</w:t>
      </w:r>
      <w:proofErr w:type="spellEnd"/>
    </w:p>
    <w:p w:rsidR="00362E38" w:rsidRDefault="00362E38">
      <w:pPr>
        <w:pStyle w:val="ConsPlusNonformat"/>
        <w:widowControl/>
      </w:pPr>
      <w:proofErr w:type="spellStart"/>
      <w:proofErr w:type="gramStart"/>
      <w:r>
        <w:t>р</w:t>
      </w:r>
      <w:proofErr w:type="spellEnd"/>
      <w:proofErr w:type="gramEnd"/>
      <w:r>
        <w:t xml:space="preserve">/с                                  </w:t>
      </w:r>
      <w:proofErr w:type="spellStart"/>
      <w:r>
        <w:t>р</w:t>
      </w:r>
      <w:proofErr w:type="spellEnd"/>
      <w:r>
        <w:t>/с</w:t>
      </w:r>
    </w:p>
    <w:p w:rsidR="00362E38" w:rsidRDefault="00362E38">
      <w:pPr>
        <w:pStyle w:val="ConsPlusNonformat"/>
        <w:widowControl/>
      </w:pPr>
      <w:proofErr w:type="gramStart"/>
      <w:r>
        <w:t>л</w:t>
      </w:r>
      <w:proofErr w:type="gramEnd"/>
      <w:r>
        <w:t xml:space="preserve">/с                                  </w:t>
      </w:r>
      <w:proofErr w:type="spellStart"/>
      <w:r>
        <w:t>л/с</w:t>
      </w:r>
      <w:proofErr w:type="spellEnd"/>
    </w:p>
    <w:p w:rsidR="00362E38" w:rsidRDefault="00362E38">
      <w:pPr>
        <w:pStyle w:val="ConsPlusNonformat"/>
        <w:widowControl/>
      </w:pPr>
      <w:r>
        <w:t xml:space="preserve">Руководитель                         </w:t>
      </w:r>
      <w:proofErr w:type="spellStart"/>
      <w:proofErr w:type="gramStart"/>
      <w:r>
        <w:t>Руководитель</w:t>
      </w:r>
      <w:proofErr w:type="spellEnd"/>
      <w:proofErr w:type="gramEnd"/>
    </w:p>
    <w:p w:rsidR="00362E38" w:rsidRDefault="00362E38">
      <w:pPr>
        <w:pStyle w:val="ConsPlusNonformat"/>
        <w:widowControl/>
      </w:pPr>
      <w:r>
        <w:t>_________________________________    _________________________________</w:t>
      </w:r>
    </w:p>
    <w:p w:rsidR="00362E38" w:rsidRDefault="00362E38">
      <w:pPr>
        <w:pStyle w:val="ConsPlusNonformat"/>
        <w:widowControl/>
      </w:pPr>
      <w:r>
        <w:t>(Ф.И.О.)                             (Ф.И.О.)</w:t>
      </w:r>
    </w:p>
    <w:p w:rsidR="00362E38" w:rsidRDefault="00362E38">
      <w:pPr>
        <w:pStyle w:val="ConsPlusNonformat"/>
        <w:widowControl/>
      </w:pPr>
    </w:p>
    <w:p w:rsidR="00362E38" w:rsidRDefault="00362E38">
      <w:pPr>
        <w:pStyle w:val="ConsPlusNonformat"/>
        <w:widowControl/>
      </w:pPr>
      <w:r>
        <w:t>М.П.                                 М.П.</w:t>
      </w:r>
    </w:p>
    <w:p w:rsidR="00362E38" w:rsidRDefault="00362E38">
      <w:pPr>
        <w:autoSpaceDE w:val="0"/>
        <w:autoSpaceDN w:val="0"/>
        <w:adjustRightInd w:val="0"/>
        <w:rPr>
          <w:rFonts w:ascii="Calibri" w:hAnsi="Calibri" w:cs="Calibri"/>
        </w:rPr>
      </w:pPr>
    </w:p>
    <w:p w:rsidR="00362E38" w:rsidRDefault="00362E38">
      <w:pPr>
        <w:autoSpaceDE w:val="0"/>
        <w:autoSpaceDN w:val="0"/>
        <w:adjustRightInd w:val="0"/>
        <w:rPr>
          <w:rFonts w:ascii="Calibri" w:hAnsi="Calibri" w:cs="Calibri"/>
        </w:rPr>
      </w:pPr>
    </w:p>
    <w:p w:rsidR="00362E38" w:rsidRDefault="00362E38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F9702B" w:rsidRDefault="00F9702B"/>
    <w:sectPr w:rsidR="00F9702B" w:rsidSect="00DF06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62E38"/>
    <w:rsid w:val="001013B0"/>
    <w:rsid w:val="00296E39"/>
    <w:rsid w:val="00362E38"/>
    <w:rsid w:val="004B20DE"/>
    <w:rsid w:val="0053083A"/>
    <w:rsid w:val="00534233"/>
    <w:rsid w:val="006238DA"/>
    <w:rsid w:val="00630BD0"/>
    <w:rsid w:val="009922E1"/>
    <w:rsid w:val="00B91499"/>
    <w:rsid w:val="00BB6DCA"/>
    <w:rsid w:val="00D13197"/>
    <w:rsid w:val="00F32179"/>
    <w:rsid w:val="00F97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62E3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62E38"/>
    <w:pPr>
      <w:widowControl w:val="0"/>
      <w:autoSpaceDE w:val="0"/>
      <w:autoSpaceDN w:val="0"/>
      <w:adjustRightInd w:val="0"/>
      <w:jc w:val="left"/>
    </w:pPr>
    <w:rPr>
      <w:rFonts w:ascii="Calibri" w:eastAsiaTheme="minorEastAsia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071;n=79788;fld=134;dst=10003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main?base=RLAW071;n=79788;fld=134;dst=10001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RLAW071;n=79788;fld=134;dst=100035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main?base=RLAW071;n=79788;fld=134;dst=100015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main?base=LAW;n=100347;fld=134;dst=3147" TargetMode="External"/><Relationship Id="rId9" Type="http://schemas.openxmlformats.org/officeDocument/2006/relationships/hyperlink" Target="consultantplus://offline/main?base=LAW;n=100347;fld=134;dst=10299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1937</Words>
  <Characters>11041</Characters>
  <Application>Microsoft Office Word</Application>
  <DocSecurity>0</DocSecurity>
  <Lines>92</Lines>
  <Paragraphs>25</Paragraphs>
  <ScaleCrop>false</ScaleCrop>
  <Company/>
  <LinksUpToDate>false</LinksUpToDate>
  <CharactersWithSpaces>12953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2</cp:revision>
  <dcterms:created xsi:type="dcterms:W3CDTF">2011-03-24T09:26:00Z</dcterms:created>
  <dcterms:modified xsi:type="dcterms:W3CDTF">2011-03-24T09:27:00Z</dcterms:modified>
</cp:coreProperties>
</file>